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98258" w14:textId="77777777" w:rsidR="0088662E" w:rsidRPr="0088662E" w:rsidRDefault="0088662E" w:rsidP="00C619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662E">
        <w:rPr>
          <w:rFonts w:ascii="Times New Roman" w:eastAsia="Times New Roman" w:hAnsi="Times New Roman" w:cs="Times New Roman"/>
          <w:b/>
          <w:sz w:val="24"/>
          <w:szCs w:val="24"/>
        </w:rPr>
        <w:t>CATEGORY 900</w:t>
      </w:r>
    </w:p>
    <w:p w14:paraId="2DEA2EAE" w14:textId="77777777" w:rsidR="0088662E" w:rsidRPr="0088662E" w:rsidRDefault="0088662E" w:rsidP="00C619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62E">
        <w:rPr>
          <w:rFonts w:ascii="Times New Roman" w:eastAsia="Times New Roman" w:hAnsi="Times New Roman" w:cs="Times New Roman"/>
          <w:b/>
          <w:sz w:val="24"/>
          <w:szCs w:val="24"/>
        </w:rPr>
        <w:t>MATERIALS</w:t>
      </w:r>
    </w:p>
    <w:p w14:paraId="7EA4B30D" w14:textId="43FAEC20" w:rsidR="00065022" w:rsidRDefault="00065022" w:rsidP="00065022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8662E">
        <w:rPr>
          <w:rFonts w:ascii="Times New Roman" w:eastAsia="Times New Roman" w:hAnsi="Times New Roman" w:cs="Times New Roman"/>
          <w:vanish/>
          <w:sz w:val="24"/>
          <w:szCs w:val="20"/>
        </w:rPr>
        <w:fldChar w:fldCharType="begin"/>
      </w:r>
      <w:r w:rsidRPr="0088662E">
        <w:rPr>
          <w:rFonts w:ascii="Times New Roman" w:eastAsia="Times New Roman" w:hAnsi="Times New Roman" w:cs="Times New Roman"/>
          <w:vanish/>
          <w:sz w:val="24"/>
          <w:szCs w:val="20"/>
        </w:rPr>
        <w:instrText>TC "SPI - Section 9</w:instrText>
      </w:r>
      <w:r>
        <w:rPr>
          <w:rFonts w:ascii="Times New Roman" w:eastAsia="Times New Roman" w:hAnsi="Times New Roman" w:cs="Times New Roman"/>
          <w:vanish/>
          <w:sz w:val="24"/>
          <w:szCs w:val="20"/>
        </w:rPr>
        <w:instrText>21</w:instrText>
      </w:r>
      <w:r w:rsidRPr="0088662E">
        <w:rPr>
          <w:rFonts w:ascii="Times New Roman" w:eastAsia="Times New Roman" w:hAnsi="Times New Roman" w:cs="Times New Roman"/>
          <w:vanish/>
          <w:sz w:val="24"/>
          <w:szCs w:val="20"/>
        </w:rPr>
        <w:instrText xml:space="preserve"> </w:instrText>
      </w:r>
      <w:r>
        <w:rPr>
          <w:rFonts w:ascii="Times New Roman" w:eastAsia="Times New Roman" w:hAnsi="Times New Roman" w:cs="Times New Roman"/>
          <w:vanish/>
          <w:sz w:val="24"/>
          <w:szCs w:val="20"/>
        </w:rPr>
        <w:instrText>– Miscellaneou</w:instrText>
      </w:r>
      <w:r w:rsidRPr="0088662E">
        <w:rPr>
          <w:rFonts w:ascii="Times New Roman" w:eastAsia="Times New Roman" w:hAnsi="Times New Roman" w:cs="Times New Roman"/>
          <w:vanish/>
          <w:sz w:val="24"/>
          <w:szCs w:val="20"/>
        </w:rPr>
        <w:instrText>s”</w:instrText>
      </w:r>
      <w:r w:rsidRPr="0088662E">
        <w:rPr>
          <w:rFonts w:ascii="Times New Roman" w:eastAsia="Times New Roman" w:hAnsi="Times New Roman" w:cs="Times New Roman"/>
          <w:vanish/>
          <w:sz w:val="24"/>
          <w:szCs w:val="20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45B1C7F8" w14:textId="5C3CF4B9" w:rsidR="003D1B52" w:rsidRPr="003D1B52" w:rsidRDefault="003D1B52" w:rsidP="00AD598A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  <w:tab w:val="center" w:pos="4680"/>
          <w:tab w:val="left" w:pos="7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1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eastAsia="Times New Roman" w:hAnsi="Times New Roman Bold" w:cs="Times New Roman"/>
            <w:b/>
            <w:bCs/>
            <w:caps/>
            <w:sz w:val="24"/>
            <w:szCs w:val="24"/>
          </w:rPr>
          <w:alias w:val="Title"/>
          <w:tag w:val=""/>
          <w:id w:val="1115951759"/>
          <w:placeholder>
            <w:docPart w:val="028EB5B2DC5B4B139608949A5B71126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64126" w:rsidRPr="00164126">
            <w:rPr>
              <w:rFonts w:ascii="Times New Roman Bold" w:eastAsia="Times New Roman" w:hAnsi="Times New Roman Bold" w:cs="Times New Roman"/>
              <w:b/>
              <w:bCs/>
              <w:caps/>
              <w:sz w:val="24"/>
              <w:szCs w:val="24"/>
            </w:rPr>
            <w:t xml:space="preserve">921 </w:t>
          </w:r>
          <w:r w:rsidR="004C1F96">
            <w:rPr>
              <w:rFonts w:ascii="Times New Roman Bold" w:eastAsia="Times New Roman" w:hAnsi="Times New Roman Bold" w:cs="Times New Roman" w:hint="eastAsia"/>
              <w:b/>
              <w:bCs/>
              <w:caps/>
              <w:sz w:val="24"/>
              <w:szCs w:val="24"/>
            </w:rPr>
            <w:t>—</w:t>
          </w:r>
          <w:r w:rsidR="00164126" w:rsidRPr="00164126">
            <w:rPr>
              <w:rFonts w:ascii="Times New Roman Bold" w:eastAsia="Times New Roman" w:hAnsi="Times New Roman Bold" w:cs="Times New Roman"/>
              <w:b/>
              <w:bCs/>
              <w:caps/>
              <w:sz w:val="24"/>
              <w:szCs w:val="24"/>
            </w:rPr>
            <w:t xml:space="preserve"> Miscellaneous</w:t>
          </w:r>
        </w:sdtContent>
      </w:sdt>
    </w:p>
    <w:p w14:paraId="0C4171A7" w14:textId="77777777" w:rsidR="003D1B52" w:rsidRPr="0088662E" w:rsidRDefault="003D1B52" w:rsidP="00065022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FB3F83B" w14:textId="7DAA1994" w:rsidR="0088662E" w:rsidRDefault="0088662E" w:rsidP="00C619A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62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DELETE</w:t>
      </w:r>
      <w:r w:rsidRPr="00886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 </w:t>
      </w:r>
      <w:r w:rsidRPr="0088662E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="00C35693">
        <w:rPr>
          <w:rFonts w:ascii="Times New Roman" w:eastAsia="Times New Roman" w:hAnsi="Times New Roman" w:cs="Times New Roman"/>
          <w:sz w:val="24"/>
          <w:szCs w:val="24"/>
        </w:rPr>
        <w:t>.06 TIMBER PRESERVATIVES 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its entirety.</w:t>
      </w:r>
    </w:p>
    <w:p w14:paraId="01A442E6" w14:textId="6723188C" w:rsidR="003D1B52" w:rsidRPr="0088662E" w:rsidRDefault="00671A51" w:rsidP="00671A51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10B5C9" w14:textId="2D5776C5" w:rsidR="0088662E" w:rsidRDefault="0088662E" w:rsidP="00C619A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662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INSERT</w:t>
      </w:r>
      <w:r w:rsidRPr="0088662E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88662E">
        <w:rPr>
          <w:rFonts w:ascii="Times New Roman" w:eastAsia="Calibri" w:hAnsi="Times New Roman" w:cs="Times New Roman"/>
          <w:sz w:val="24"/>
          <w:szCs w:val="24"/>
        </w:rPr>
        <w:t xml:space="preserve">  The following.</w:t>
      </w:r>
      <w:r w:rsidR="00DE355C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DE355C">
        <w:rPr>
          <w:rFonts w:ascii="Times New Roman" w:eastAsia="Calibri" w:hAnsi="Times New Roman" w:cs="Times New Roman"/>
          <w:sz w:val="24"/>
          <w:szCs w:val="24"/>
        </w:rPr>
        <w:instrText xml:space="preserve"> DOCPROPERTY  IFB_ContractNo  \* MERGEFORMAT </w:instrText>
      </w:r>
      <w:r w:rsidR="00DE355C">
        <w:rPr>
          <w:rFonts w:ascii="Times New Roman" w:eastAsia="Calibri" w:hAnsi="Times New Roman" w:cs="Times New Roman"/>
          <w:sz w:val="24"/>
          <w:szCs w:val="24"/>
        </w:rPr>
        <w:fldChar w:fldCharType="end"/>
      </w:r>
    </w:p>
    <w:p w14:paraId="26AC55C5" w14:textId="77777777" w:rsidR="00C35693" w:rsidRDefault="00C35693" w:rsidP="00C619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7588627" w14:textId="31F072AD" w:rsidR="00C35693" w:rsidRPr="006C2840" w:rsidRDefault="00C35693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65022">
        <w:rPr>
          <w:rFonts w:ascii="Times New Roman" w:hAnsi="Times New Roman"/>
          <w:b/>
          <w:sz w:val="24"/>
          <w:szCs w:val="24"/>
        </w:rPr>
        <w:t>921.06 TIMBER PRESERVATIVES.</w:t>
      </w:r>
      <w:r w:rsidR="006C2840" w:rsidRPr="00065022">
        <w:rPr>
          <w:rFonts w:ascii="Times New Roman" w:hAnsi="Times New Roman"/>
          <w:b/>
          <w:sz w:val="24"/>
          <w:szCs w:val="24"/>
        </w:rPr>
        <w:t xml:space="preserve">  </w:t>
      </w:r>
      <w:r w:rsidRPr="006C2840">
        <w:rPr>
          <w:rFonts w:ascii="Times New Roman" w:hAnsi="Times New Roman" w:cs="Times New Roman"/>
          <w:sz w:val="24"/>
          <w:szCs w:val="24"/>
        </w:rPr>
        <w:t xml:space="preserve">All 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preserved </w:t>
      </w:r>
      <w:r w:rsidRPr="006C2840">
        <w:rPr>
          <w:rFonts w:ascii="Times New Roman" w:hAnsi="Times New Roman" w:cs="Times New Roman"/>
          <w:sz w:val="24"/>
          <w:szCs w:val="24"/>
        </w:rPr>
        <w:t>wood</w:t>
      </w:r>
      <w:r w:rsidR="00C619AB" w:rsidRPr="006C2840">
        <w:rPr>
          <w:rFonts w:ascii="TimesNewRomanPS" w:hAnsi="TimesNewRomanPS" w:cs="TimesNewRomanPS"/>
          <w:sz w:val="24"/>
          <w:szCs w:val="24"/>
        </w:rPr>
        <w:t xml:space="preserve"> used for highway construction and maintenance applications s</w:t>
      </w:r>
      <w:r w:rsidRPr="006C2840">
        <w:rPr>
          <w:rFonts w:ascii="Times New Roman" w:hAnsi="Times New Roman" w:cs="Times New Roman"/>
          <w:sz w:val="24"/>
          <w:szCs w:val="24"/>
        </w:rPr>
        <w:t>hall be treated per M 133</w:t>
      </w:r>
      <w:r w:rsidR="006C2840">
        <w:rPr>
          <w:rFonts w:ascii="Times New Roman" w:hAnsi="Times New Roman" w:cs="Times New Roman"/>
          <w:sz w:val="24"/>
          <w:szCs w:val="24"/>
        </w:rPr>
        <w:t xml:space="preserve">, </w:t>
      </w:r>
      <w:r w:rsidR="00065022">
        <w:rPr>
          <w:rFonts w:ascii="Times New Roman" w:hAnsi="Times New Roman" w:cs="Times New Roman"/>
          <w:sz w:val="24"/>
          <w:szCs w:val="24"/>
        </w:rPr>
        <w:t xml:space="preserve">and </w:t>
      </w:r>
      <w:r w:rsidRPr="006C2840">
        <w:rPr>
          <w:rFonts w:ascii="Times New Roman" w:hAnsi="Times New Roman" w:cs="Times New Roman"/>
          <w:sz w:val="24"/>
          <w:szCs w:val="24"/>
        </w:rPr>
        <w:t>the American Wood Protection Association (AWPA)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 xml:space="preserve">and ICC-ES </w:t>
      </w:r>
      <w:r w:rsidR="006C2840">
        <w:rPr>
          <w:rFonts w:ascii="Times New Roman" w:hAnsi="Times New Roman" w:cs="Times New Roman"/>
          <w:sz w:val="24"/>
          <w:szCs w:val="24"/>
        </w:rPr>
        <w:t>s</w:t>
      </w:r>
      <w:r w:rsidRPr="006C2840">
        <w:rPr>
          <w:rFonts w:ascii="Times New Roman" w:hAnsi="Times New Roman" w:cs="Times New Roman"/>
          <w:sz w:val="24"/>
          <w:szCs w:val="24"/>
        </w:rPr>
        <w:t>tandards for preservative, retention, and penetration with U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nited </w:t>
      </w:r>
      <w:r w:rsidRPr="006C2840">
        <w:rPr>
          <w:rFonts w:ascii="Times New Roman" w:hAnsi="Times New Roman" w:cs="Times New Roman"/>
          <w:sz w:val="24"/>
          <w:szCs w:val="24"/>
        </w:rPr>
        <w:t>S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tates </w:t>
      </w:r>
      <w:r w:rsidRPr="006C2840">
        <w:rPr>
          <w:rFonts w:ascii="Times New Roman" w:hAnsi="Times New Roman" w:cs="Times New Roman"/>
          <w:sz w:val="24"/>
          <w:szCs w:val="24"/>
        </w:rPr>
        <w:t>Environmental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>Protection Agency (EPA) pesticide registrations. Timber preservatives shall meet the following:</w:t>
      </w:r>
    </w:p>
    <w:p w14:paraId="6C3775CF" w14:textId="77777777" w:rsidR="00C619AB" w:rsidRDefault="00C619AB" w:rsidP="00C619A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4548CD" w14:textId="16035344" w:rsidR="00C35693" w:rsidRPr="006C2840" w:rsidRDefault="00C35693" w:rsidP="00A7181B">
      <w:pPr>
        <w:pStyle w:val="ListParagraph"/>
        <w:numPr>
          <w:ilvl w:val="0"/>
          <w:numId w:val="7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840">
        <w:rPr>
          <w:rFonts w:ascii="Times New Roman" w:hAnsi="Times New Roman" w:cs="Times New Roman"/>
          <w:sz w:val="24"/>
          <w:szCs w:val="24"/>
        </w:rPr>
        <w:t xml:space="preserve">Water borne preservatives shall be used where a clean surface is </w:t>
      </w:r>
      <w:r w:rsidR="006C2840" w:rsidRPr="006C2840">
        <w:rPr>
          <w:rFonts w:ascii="Times New Roman" w:hAnsi="Times New Roman" w:cs="Times New Roman"/>
          <w:sz w:val="24"/>
          <w:szCs w:val="24"/>
        </w:rPr>
        <w:t>desired,</w:t>
      </w:r>
      <w:r w:rsidRPr="006C2840">
        <w:rPr>
          <w:rFonts w:ascii="Times New Roman" w:hAnsi="Times New Roman" w:cs="Times New Roman"/>
          <w:sz w:val="24"/>
          <w:szCs w:val="24"/>
        </w:rPr>
        <w:t xml:space="preserve"> or </w:t>
      </w:r>
      <w:r w:rsidR="006C2840" w:rsidRPr="00065022">
        <w:rPr>
          <w:rFonts w:ascii="Times New Roman" w:hAnsi="Times New Roman" w:cs="Times New Roman"/>
          <w:sz w:val="24"/>
          <w:szCs w:val="24"/>
        </w:rPr>
        <w:t xml:space="preserve">when </w:t>
      </w:r>
      <w:r w:rsidRPr="006C2840">
        <w:rPr>
          <w:rFonts w:ascii="Times New Roman" w:hAnsi="Times New Roman" w:cs="Times New Roman"/>
          <w:sz w:val="24"/>
          <w:szCs w:val="24"/>
        </w:rPr>
        <w:t>the wood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>is to be painted. Moisture content of wood shall not be greater than 19 percent at the time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>of treatment.</w:t>
      </w:r>
    </w:p>
    <w:p w14:paraId="798D9539" w14:textId="77777777" w:rsidR="00C619AB" w:rsidRDefault="00C619AB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DA62B" w14:textId="71AF9FAD" w:rsidR="00C35693" w:rsidRPr="00065022" w:rsidRDefault="00C35693" w:rsidP="00A7181B">
      <w:pPr>
        <w:pStyle w:val="ListParagraph"/>
        <w:numPr>
          <w:ilvl w:val="0"/>
          <w:numId w:val="7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" w:hAnsi="TimesNewRomanPS" w:cs="TimesNewRomanPS"/>
          <w:sz w:val="24"/>
          <w:szCs w:val="24"/>
        </w:rPr>
      </w:pPr>
      <w:r w:rsidRPr="006C2840">
        <w:rPr>
          <w:rFonts w:ascii="Times New Roman" w:hAnsi="Times New Roman" w:cs="Times New Roman"/>
          <w:sz w:val="24"/>
          <w:szCs w:val="24"/>
        </w:rPr>
        <w:t xml:space="preserve">All treated wood shall be free of excess preservative on the surface.  </w:t>
      </w:r>
      <w:r w:rsidR="00C619AB" w:rsidRPr="00065022">
        <w:rPr>
          <w:rFonts w:ascii="Times New Roman" w:hAnsi="Times New Roman" w:cs="Times New Roman"/>
          <w:sz w:val="24"/>
          <w:szCs w:val="24"/>
        </w:rPr>
        <w:t>C</w:t>
      </w:r>
      <w:r w:rsidR="00C619AB" w:rsidRPr="00065022">
        <w:rPr>
          <w:rFonts w:ascii="TimesNewRomanPS" w:hAnsi="TimesNewRomanPS" w:cs="TimesNewRomanPS"/>
          <w:sz w:val="24"/>
          <w:szCs w:val="24"/>
        </w:rPr>
        <w:t>reosote-</w:t>
      </w:r>
      <w:r w:rsidRPr="00065022">
        <w:rPr>
          <w:rFonts w:ascii="Times New Roman" w:hAnsi="Times New Roman" w:cs="Times New Roman"/>
          <w:sz w:val="24"/>
          <w:szCs w:val="24"/>
        </w:rPr>
        <w:t xml:space="preserve">treated </w:t>
      </w:r>
      <w:r w:rsidR="00C619AB" w:rsidRPr="00065022">
        <w:rPr>
          <w:rFonts w:ascii="TimesNewRomanPS" w:hAnsi="TimesNewRomanPS" w:cs="TimesNewRomanPS"/>
          <w:sz w:val="24"/>
          <w:szCs w:val="24"/>
        </w:rPr>
        <w:t>w</w:t>
      </w:r>
      <w:r w:rsidR="00C619AB" w:rsidRPr="00065022">
        <w:rPr>
          <w:rFonts w:ascii="Times New Roman" w:hAnsi="Times New Roman" w:cs="Times New Roman"/>
          <w:sz w:val="24"/>
          <w:szCs w:val="24"/>
        </w:rPr>
        <w:t xml:space="preserve">ood </w:t>
      </w:r>
      <w:r w:rsidRPr="00065022">
        <w:rPr>
          <w:rFonts w:ascii="TimesNewRomanPS" w:hAnsi="TimesNewRomanPS" w:cs="TimesNewRomanPS"/>
          <w:sz w:val="24"/>
          <w:szCs w:val="24"/>
        </w:rPr>
        <w:t xml:space="preserve">shall be double vacuum treated </w:t>
      </w:r>
      <w:r w:rsidR="00C619AB" w:rsidRPr="00065022">
        <w:rPr>
          <w:rFonts w:ascii="TimesNewRomanPS" w:hAnsi="TimesNewRomanPS" w:cs="TimesNewRomanPS"/>
          <w:sz w:val="24"/>
          <w:szCs w:val="24"/>
        </w:rPr>
        <w:t xml:space="preserve">per </w:t>
      </w:r>
      <w:r w:rsidRPr="00065022">
        <w:rPr>
          <w:rFonts w:ascii="TimesNewRomanPS" w:hAnsi="TimesNewRomanPS" w:cs="TimesNewRomanPS"/>
          <w:sz w:val="24"/>
          <w:szCs w:val="24"/>
        </w:rPr>
        <w:t xml:space="preserve">EPA </w:t>
      </w:r>
      <w:r w:rsidR="00C619AB" w:rsidRPr="00065022">
        <w:rPr>
          <w:rFonts w:ascii="TimesNewRomanPS" w:hAnsi="TimesNewRomanPS" w:cs="TimesNewRomanPS"/>
          <w:sz w:val="24"/>
          <w:szCs w:val="24"/>
        </w:rPr>
        <w:t xml:space="preserve">requirements </w:t>
      </w:r>
      <w:r w:rsidRPr="00065022">
        <w:rPr>
          <w:rFonts w:ascii="TimesNewRomanPS" w:hAnsi="TimesNewRomanPS" w:cs="TimesNewRomanPS"/>
          <w:sz w:val="24"/>
          <w:szCs w:val="24"/>
        </w:rPr>
        <w:t>for use in aquatic and marine environments.</w:t>
      </w:r>
    </w:p>
    <w:p w14:paraId="04CC8648" w14:textId="77777777" w:rsidR="00C35693" w:rsidRPr="00E30488" w:rsidRDefault="00C35693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E0236FE" w14:textId="1C524F14" w:rsidR="00C35693" w:rsidRPr="006C2840" w:rsidRDefault="00C35693" w:rsidP="00A7181B">
      <w:pPr>
        <w:pStyle w:val="ListParagraph"/>
        <w:numPr>
          <w:ilvl w:val="0"/>
          <w:numId w:val="7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840">
        <w:rPr>
          <w:rFonts w:ascii="Times New Roman" w:hAnsi="Times New Roman" w:cs="Times New Roman"/>
          <w:sz w:val="24"/>
          <w:szCs w:val="24"/>
        </w:rPr>
        <w:t xml:space="preserve">Wood used for </w:t>
      </w:r>
      <w:proofErr w:type="gramStart"/>
      <w:r w:rsidRPr="006C2840">
        <w:rPr>
          <w:rFonts w:ascii="Times New Roman" w:hAnsi="Times New Roman" w:cs="Times New Roman"/>
          <w:sz w:val="24"/>
          <w:szCs w:val="24"/>
        </w:rPr>
        <w:t>sign posts</w:t>
      </w:r>
      <w:proofErr w:type="gramEnd"/>
      <w:r w:rsidRPr="006C2840">
        <w:rPr>
          <w:rFonts w:ascii="Times New Roman" w:hAnsi="Times New Roman" w:cs="Times New Roman"/>
          <w:sz w:val="24"/>
          <w:szCs w:val="24"/>
        </w:rPr>
        <w:t>, fence posts, wood posts, guardrail posts, bridge decking,</w:t>
      </w:r>
      <w:r w:rsidR="00C619AB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 xml:space="preserve">gates, stair treads, and offset blocks shall be treated per M 133 and AWPA </w:t>
      </w:r>
      <w:r w:rsidR="006C2840">
        <w:rPr>
          <w:rFonts w:ascii="Times New Roman" w:hAnsi="Times New Roman" w:cs="Times New Roman"/>
          <w:sz w:val="24"/>
          <w:szCs w:val="24"/>
        </w:rPr>
        <w:t>s</w:t>
      </w:r>
      <w:r w:rsidRPr="006C2840">
        <w:rPr>
          <w:rFonts w:ascii="Times New Roman" w:hAnsi="Times New Roman" w:cs="Times New Roman"/>
          <w:sz w:val="24"/>
          <w:szCs w:val="24"/>
        </w:rPr>
        <w:t>tandards</w:t>
      </w:r>
      <w:r w:rsidR="006C2840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>with EPA pesticide registrations.</w:t>
      </w:r>
    </w:p>
    <w:p w14:paraId="3604B392" w14:textId="77777777" w:rsidR="00C35693" w:rsidRDefault="00C35693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0E9D1A" w14:textId="35BD8163" w:rsidR="00C35693" w:rsidRPr="006C2840" w:rsidRDefault="00C35693" w:rsidP="00A7181B">
      <w:pPr>
        <w:pStyle w:val="ListParagraph"/>
        <w:numPr>
          <w:ilvl w:val="0"/>
          <w:numId w:val="7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840">
        <w:rPr>
          <w:rFonts w:ascii="Times New Roman" w:hAnsi="Times New Roman" w:cs="Times New Roman"/>
          <w:sz w:val="24"/>
          <w:szCs w:val="24"/>
        </w:rPr>
        <w:t>Wood used for piles, timbers, and composites shall be treated per M 133 and AWPA</w:t>
      </w:r>
      <w:r w:rsidR="006C2840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="006C2840">
        <w:rPr>
          <w:rFonts w:ascii="Times New Roman" w:hAnsi="Times New Roman" w:cs="Times New Roman"/>
          <w:sz w:val="24"/>
          <w:szCs w:val="24"/>
        </w:rPr>
        <w:t>s</w:t>
      </w:r>
      <w:r w:rsidRPr="006C2840">
        <w:rPr>
          <w:rFonts w:ascii="Times New Roman" w:hAnsi="Times New Roman" w:cs="Times New Roman"/>
          <w:sz w:val="24"/>
          <w:szCs w:val="24"/>
        </w:rPr>
        <w:t>tandards with EPA pesticide registrations.</w:t>
      </w:r>
    </w:p>
    <w:p w14:paraId="61ADABCF" w14:textId="77777777" w:rsidR="00C35693" w:rsidRDefault="00C35693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A6ACD4" w14:textId="346F49BC" w:rsidR="00C35693" w:rsidRPr="006C2840" w:rsidRDefault="00C35693" w:rsidP="00A7181B">
      <w:pPr>
        <w:pStyle w:val="ListParagraph"/>
        <w:numPr>
          <w:ilvl w:val="0"/>
          <w:numId w:val="7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65022">
        <w:rPr>
          <w:rFonts w:ascii="Times New Roman" w:hAnsi="Times New Roman" w:cs="Times New Roman"/>
          <w:sz w:val="24"/>
          <w:szCs w:val="24"/>
        </w:rPr>
        <w:t>Wood used for hand-contact surfaces such as handrails, playground equipment and</w:t>
      </w:r>
      <w:r w:rsidR="006C2840" w:rsidRPr="00065022">
        <w:rPr>
          <w:rFonts w:ascii="Times New Roman" w:hAnsi="Times New Roman" w:cs="Times New Roman"/>
          <w:sz w:val="24"/>
          <w:szCs w:val="24"/>
        </w:rPr>
        <w:t xml:space="preserve"> </w:t>
      </w:r>
      <w:r w:rsidRPr="00065022">
        <w:rPr>
          <w:rFonts w:ascii="Times New Roman" w:hAnsi="Times New Roman" w:cs="Times New Roman"/>
          <w:sz w:val="24"/>
          <w:szCs w:val="24"/>
        </w:rPr>
        <w:t xml:space="preserve">picnic tables shall be treated per M 133 and AWPA </w:t>
      </w:r>
      <w:r w:rsidR="006C2840" w:rsidRPr="00065022">
        <w:rPr>
          <w:rFonts w:ascii="Times New Roman" w:hAnsi="Times New Roman" w:cs="Times New Roman"/>
          <w:sz w:val="24"/>
          <w:szCs w:val="24"/>
        </w:rPr>
        <w:t>s</w:t>
      </w:r>
      <w:r w:rsidRPr="00065022">
        <w:rPr>
          <w:rFonts w:ascii="Times New Roman" w:hAnsi="Times New Roman" w:cs="Times New Roman"/>
          <w:sz w:val="24"/>
          <w:szCs w:val="24"/>
        </w:rPr>
        <w:t>tandards</w:t>
      </w:r>
      <w:r w:rsidR="006C2840" w:rsidRPr="00065022">
        <w:rPr>
          <w:rFonts w:ascii="Times New Roman" w:hAnsi="Times New Roman" w:cs="Times New Roman"/>
          <w:sz w:val="24"/>
          <w:szCs w:val="24"/>
        </w:rPr>
        <w:t xml:space="preserve"> with EPA pesticide registrations </w:t>
      </w:r>
      <w:r w:rsidRPr="00065022">
        <w:rPr>
          <w:rFonts w:ascii="Times New Roman" w:hAnsi="Times New Roman" w:cs="Times New Roman"/>
          <w:sz w:val="24"/>
          <w:szCs w:val="24"/>
        </w:rPr>
        <w:t xml:space="preserve">for residential applications. </w:t>
      </w:r>
      <w:r w:rsidRPr="006C2840">
        <w:rPr>
          <w:rFonts w:ascii="Times New Roman" w:hAnsi="Times New Roman" w:cs="Times New Roman"/>
          <w:sz w:val="24"/>
          <w:szCs w:val="24"/>
        </w:rPr>
        <w:t>Fasteners for preservative treated wood shall be hot-dipped galvanized steel</w:t>
      </w:r>
      <w:r w:rsidR="006C2840" w:rsidRPr="006C2840">
        <w:rPr>
          <w:rFonts w:ascii="Times New Roman" w:hAnsi="Times New Roman" w:cs="Times New Roman"/>
          <w:sz w:val="24"/>
          <w:szCs w:val="24"/>
        </w:rPr>
        <w:t xml:space="preserve"> </w:t>
      </w:r>
      <w:r w:rsidRPr="006C2840">
        <w:rPr>
          <w:rFonts w:ascii="Times New Roman" w:hAnsi="Times New Roman" w:cs="Times New Roman"/>
          <w:sz w:val="24"/>
          <w:szCs w:val="24"/>
        </w:rPr>
        <w:t>conforming to A153 or A653, Class G185. Type 304 or 316 stainless steel fasteners are also permitted.</w:t>
      </w:r>
    </w:p>
    <w:p w14:paraId="2C6C82F8" w14:textId="78D7FDA4" w:rsidR="006C2840" w:rsidRDefault="006C2840" w:rsidP="00A7181B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52FFFEC" w14:textId="6CEC2BEC" w:rsidR="006C2840" w:rsidRDefault="006C2840" w:rsidP="00A7181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" w:hAnsi="TimesNewRomanPS" w:cs="TimesNewRomanPS"/>
          <w:sz w:val="24"/>
          <w:szCs w:val="24"/>
        </w:rPr>
      </w:pPr>
      <w:r w:rsidRPr="006C2840">
        <w:rPr>
          <w:rFonts w:ascii="TimesNewRomanPS" w:hAnsi="TimesNewRomanPS" w:cs="TimesNewRomanPS"/>
          <w:sz w:val="24"/>
          <w:szCs w:val="24"/>
        </w:rPr>
        <w:t>Pressure treatment shall conform to the requirements of the AWPA “Use Category</w:t>
      </w:r>
      <w:r>
        <w:rPr>
          <w:rFonts w:ascii="TimesNewRomanPS" w:hAnsi="TimesNewRomanPS" w:cs="TimesNewRomanPS"/>
          <w:sz w:val="24"/>
          <w:szCs w:val="24"/>
        </w:rPr>
        <w:t>”</w:t>
      </w:r>
      <w:r w:rsidRPr="006C2840">
        <w:rPr>
          <w:rFonts w:ascii="TimesNewRomanPS" w:hAnsi="TimesNewRomanPS" w:cs="TimesNewRomanPS"/>
          <w:sz w:val="24"/>
          <w:szCs w:val="24"/>
        </w:rPr>
        <w:t xml:space="preserve"> as follows:</w:t>
      </w:r>
    </w:p>
    <w:p w14:paraId="1D0B73FA" w14:textId="467F5E57" w:rsidR="00164126" w:rsidRDefault="00164126">
      <w:pPr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2770"/>
        <w:gridCol w:w="3341"/>
      </w:tblGrid>
      <w:tr w:rsidR="006C2840" w:rsidRPr="006C2840" w14:paraId="4ECF32EE" w14:textId="77777777" w:rsidTr="00164126">
        <w:trPr>
          <w:trHeight w:val="458"/>
        </w:trPr>
        <w:tc>
          <w:tcPr>
            <w:tcW w:w="3239" w:type="dxa"/>
          </w:tcPr>
          <w:p w14:paraId="63BE3C7A" w14:textId="77777777" w:rsidR="006C2840" w:rsidRPr="006C2840" w:rsidRDefault="006C2840" w:rsidP="006C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Wood</w:t>
            </w:r>
          </w:p>
        </w:tc>
        <w:tc>
          <w:tcPr>
            <w:tcW w:w="2770" w:type="dxa"/>
          </w:tcPr>
          <w:p w14:paraId="1422FB46" w14:textId="77777777" w:rsidR="006C2840" w:rsidRPr="006C2840" w:rsidRDefault="006C2840" w:rsidP="006C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b/>
                <w:sz w:val="24"/>
                <w:szCs w:val="24"/>
              </w:rPr>
              <w:t>End Use Category</w:t>
            </w:r>
          </w:p>
        </w:tc>
        <w:tc>
          <w:tcPr>
            <w:tcW w:w="3341" w:type="dxa"/>
          </w:tcPr>
          <w:p w14:paraId="1D0E75F0" w14:textId="77777777" w:rsidR="006C2840" w:rsidRPr="006C2840" w:rsidRDefault="006C2840" w:rsidP="006C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b/>
                <w:sz w:val="24"/>
                <w:szCs w:val="24"/>
              </w:rPr>
              <w:t>AWPA Standard</w:t>
            </w:r>
          </w:p>
        </w:tc>
      </w:tr>
      <w:tr w:rsidR="006C2840" w:rsidRPr="006C2840" w14:paraId="0F3FB506" w14:textId="77777777" w:rsidTr="00164126">
        <w:tc>
          <w:tcPr>
            <w:tcW w:w="3239" w:type="dxa"/>
          </w:tcPr>
          <w:p w14:paraId="7DE1BDE2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Bridge structures including decking, guard rail posts and offset blocks</w:t>
            </w:r>
          </w:p>
        </w:tc>
        <w:tc>
          <w:tcPr>
            <w:tcW w:w="2770" w:type="dxa"/>
          </w:tcPr>
          <w:p w14:paraId="583E76BE" w14:textId="77777777" w:rsidR="006C2840" w:rsidRPr="006C2840" w:rsidDel="00EA5B72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</w:rPr>
              <w:t>UC4B - Ground Contact Heavy Duty</w:t>
            </w:r>
          </w:p>
        </w:tc>
        <w:tc>
          <w:tcPr>
            <w:tcW w:w="3341" w:type="dxa"/>
          </w:tcPr>
          <w:p w14:paraId="6F5E49BC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 xml:space="preserve"> U1: Commodity Specification A (sawn solid products)</w:t>
            </w:r>
          </w:p>
        </w:tc>
      </w:tr>
      <w:tr w:rsidR="006C2840" w:rsidRPr="006C2840" w14:paraId="61DEE2F2" w14:textId="77777777" w:rsidTr="00164126">
        <w:tc>
          <w:tcPr>
            <w:tcW w:w="3239" w:type="dxa"/>
          </w:tcPr>
          <w:p w14:paraId="1A10673F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Foundation piles</w:t>
            </w:r>
          </w:p>
        </w:tc>
        <w:tc>
          <w:tcPr>
            <w:tcW w:w="2770" w:type="dxa"/>
          </w:tcPr>
          <w:p w14:paraId="02559AFB" w14:textId="77777777" w:rsidR="006C2840" w:rsidRPr="006C2840" w:rsidDel="00EA5B72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</w:rPr>
              <w:t>UC4C - Ground Contact Extreme Duty</w:t>
            </w:r>
          </w:p>
        </w:tc>
        <w:tc>
          <w:tcPr>
            <w:tcW w:w="3341" w:type="dxa"/>
          </w:tcPr>
          <w:p w14:paraId="2927406A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 xml:space="preserve"> U1; Commodity Specification E (round timber piles)</w:t>
            </w:r>
          </w:p>
        </w:tc>
      </w:tr>
      <w:tr w:rsidR="006C2840" w:rsidRPr="006C2840" w14:paraId="7C0F1E84" w14:textId="77777777" w:rsidTr="00164126">
        <w:tc>
          <w:tcPr>
            <w:tcW w:w="3239" w:type="dxa"/>
          </w:tcPr>
          <w:p w14:paraId="3EB556D9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Wood Composites</w:t>
            </w:r>
          </w:p>
        </w:tc>
        <w:tc>
          <w:tcPr>
            <w:tcW w:w="2770" w:type="dxa"/>
          </w:tcPr>
          <w:p w14:paraId="4DD1A31D" w14:textId="77777777" w:rsidR="006C2840" w:rsidRPr="006C2840" w:rsidDel="00EA5B72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</w:rPr>
              <w:t>UC4A - Ground Contact, General Use</w:t>
            </w:r>
          </w:p>
        </w:tc>
        <w:tc>
          <w:tcPr>
            <w:tcW w:w="3341" w:type="dxa"/>
          </w:tcPr>
          <w:p w14:paraId="7E6B7908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 xml:space="preserve"> U1; Commodity Specification F (wood composites)</w:t>
            </w:r>
          </w:p>
        </w:tc>
      </w:tr>
      <w:tr w:rsidR="006C2840" w:rsidRPr="006C2840" w14:paraId="54813C4A" w14:textId="77777777" w:rsidTr="00164126">
        <w:tc>
          <w:tcPr>
            <w:tcW w:w="3239" w:type="dxa"/>
          </w:tcPr>
          <w:p w14:paraId="6B129C78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Sign posts</w:t>
            </w:r>
            <w:proofErr w:type="gramEnd"/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, fence posts and gates</w:t>
            </w:r>
          </w:p>
        </w:tc>
        <w:tc>
          <w:tcPr>
            <w:tcW w:w="2770" w:type="dxa"/>
          </w:tcPr>
          <w:p w14:paraId="4409A4CD" w14:textId="77777777" w:rsidR="006C2840" w:rsidRPr="006C2840" w:rsidDel="00EA5B72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</w:rPr>
              <w:t>UC4A - Ground Contact, General Use</w:t>
            </w:r>
          </w:p>
        </w:tc>
        <w:tc>
          <w:tcPr>
            <w:tcW w:w="3341" w:type="dxa"/>
          </w:tcPr>
          <w:p w14:paraId="41041408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 xml:space="preserve"> U1: Commodity Specifications A (sawn solid products) and B (round posts)</w:t>
            </w:r>
          </w:p>
        </w:tc>
      </w:tr>
      <w:tr w:rsidR="006C2840" w:rsidRPr="006C2840" w14:paraId="733E67E5" w14:textId="77777777" w:rsidTr="00164126">
        <w:tc>
          <w:tcPr>
            <w:tcW w:w="3239" w:type="dxa"/>
          </w:tcPr>
          <w:p w14:paraId="7CF2C45C" w14:textId="6EFC2744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Piling,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bracing and bulk heading</w:t>
            </w:r>
          </w:p>
        </w:tc>
        <w:tc>
          <w:tcPr>
            <w:tcW w:w="2770" w:type="dxa"/>
          </w:tcPr>
          <w:p w14:paraId="086409B1" w14:textId="77777777" w:rsidR="006C2840" w:rsidRPr="006C2840" w:rsidDel="00EA5B72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</w:rPr>
              <w:t>UC4B - Ground Contact Heavy Duty</w:t>
            </w:r>
          </w:p>
        </w:tc>
        <w:tc>
          <w:tcPr>
            <w:tcW w:w="3341" w:type="dxa"/>
          </w:tcPr>
          <w:p w14:paraId="00D47FFB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 xml:space="preserve"> U1; Commodity Specifications A (sawn solid products), B (round products) and E (round timber piles)</w:t>
            </w:r>
          </w:p>
        </w:tc>
      </w:tr>
      <w:tr w:rsidR="006C2840" w:rsidRPr="006C2840" w14:paraId="2C77C2CB" w14:textId="77777777" w:rsidTr="00164126">
        <w:tc>
          <w:tcPr>
            <w:tcW w:w="3239" w:type="dxa"/>
          </w:tcPr>
          <w:p w14:paraId="3C24A05F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Piling, bracing, bulkheads and fender systems</w:t>
            </w:r>
          </w:p>
        </w:tc>
        <w:tc>
          <w:tcPr>
            <w:tcW w:w="2770" w:type="dxa"/>
          </w:tcPr>
          <w:p w14:paraId="64293C58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2840">
              <w:rPr>
                <w:rFonts w:ascii="Times New Roman" w:hAnsi="Times New Roman" w:cs="Times New Roman"/>
              </w:rPr>
              <w:t>UC5B Marine (</w:t>
            </w:r>
            <w:proofErr w:type="gramStart"/>
            <w:r w:rsidRPr="006C2840">
              <w:rPr>
                <w:rFonts w:ascii="Times New Roman" w:hAnsi="Times New Roman" w:cs="Times New Roman"/>
              </w:rPr>
              <w:t>Salt water</w:t>
            </w:r>
            <w:proofErr w:type="gramEnd"/>
            <w:r w:rsidRPr="006C2840">
              <w:rPr>
                <w:rFonts w:ascii="Times New Roman" w:hAnsi="Times New Roman" w:cs="Times New Roman"/>
              </w:rPr>
              <w:t>) Immersion</w:t>
            </w:r>
          </w:p>
        </w:tc>
        <w:tc>
          <w:tcPr>
            <w:tcW w:w="3341" w:type="dxa"/>
          </w:tcPr>
          <w:p w14:paraId="1CFCE206" w14:textId="77777777" w:rsidR="006C2840" w:rsidRPr="006C2840" w:rsidRDefault="006C2840" w:rsidP="00BA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840">
              <w:rPr>
                <w:rFonts w:ascii="Times New Roman" w:hAnsi="Times New Roman" w:cs="Times New Roman"/>
                <w:sz w:val="24"/>
                <w:szCs w:val="24"/>
              </w:rPr>
              <w:t>U1: Commodity Specifications G (sawn products, round timber piles and plywood)</w:t>
            </w:r>
          </w:p>
        </w:tc>
      </w:tr>
    </w:tbl>
    <w:p w14:paraId="2E4C61B5" w14:textId="78533257" w:rsidR="00F926B8" w:rsidRDefault="00F926B8" w:rsidP="00AD598A">
      <w:pPr>
        <w:tabs>
          <w:tab w:val="left" w:pos="2943"/>
        </w:tabs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F926B8" w:rsidSect="009315BA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BC802" w14:textId="77777777" w:rsidR="0088662E" w:rsidRDefault="0088662E" w:rsidP="0088662E">
      <w:pPr>
        <w:spacing w:after="0" w:line="240" w:lineRule="auto"/>
      </w:pPr>
      <w:r>
        <w:separator/>
      </w:r>
    </w:p>
  </w:endnote>
  <w:endnote w:type="continuationSeparator" w:id="0">
    <w:p w14:paraId="1F262532" w14:textId="77777777" w:rsidR="0088662E" w:rsidRDefault="0088662E" w:rsidP="0088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0211" w14:textId="25ED11BD" w:rsidR="00AA637D" w:rsidRPr="00AA637D" w:rsidRDefault="00B8499A" w:rsidP="00AA637D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0</w:t>
    </w:r>
    <w:r w:rsidR="00AD598A">
      <w:rPr>
        <w:rFonts w:ascii="Times New Roman" w:hAnsi="Times New Roman" w:cs="Times New Roman"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t>-</w:t>
    </w:r>
    <w:r w:rsidR="00AD598A">
      <w:rPr>
        <w:rFonts w:ascii="Times New Roman" w:hAnsi="Times New Roman" w:cs="Times New Roman"/>
        <w:sz w:val="24"/>
        <w:szCs w:val="24"/>
      </w:rPr>
      <w:t>23</w:t>
    </w:r>
    <w:r>
      <w:rPr>
        <w:rFonts w:ascii="Times New Roman" w:hAnsi="Times New Roman" w:cs="Times New Roman"/>
        <w:sz w:val="24"/>
        <w:szCs w:val="24"/>
      </w:rPr>
      <w:t>-19</w:t>
    </w:r>
  </w:p>
  <w:p w14:paraId="117B2603" w14:textId="77777777" w:rsidR="00AA637D" w:rsidRDefault="00AA63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F43D0" w14:textId="77777777" w:rsidR="0088662E" w:rsidRDefault="0088662E" w:rsidP="0088662E">
      <w:pPr>
        <w:spacing w:after="0" w:line="240" w:lineRule="auto"/>
      </w:pPr>
      <w:r>
        <w:separator/>
      </w:r>
    </w:p>
  </w:footnote>
  <w:footnote w:type="continuationSeparator" w:id="0">
    <w:p w14:paraId="47573C09" w14:textId="77777777" w:rsidR="0088662E" w:rsidRDefault="0088662E" w:rsidP="0088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631A3" w14:textId="77777777" w:rsidR="00CA24CD" w:rsidRPr="00164126" w:rsidRDefault="00CA24CD" w:rsidP="00CA24CD">
    <w:pPr>
      <w:pStyle w:val="Header"/>
      <w:rPr>
        <w:rFonts w:ascii="Times New Roman" w:hAnsi="Times New Roman" w:cs="Times New Roman"/>
        <w:bCs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6458977D" wp14:editId="35B88EF9">
          <wp:extent cx="2924175" cy="431820"/>
          <wp:effectExtent l="0" t="0" r="0" b="6350"/>
          <wp:docPr id="3" name="Picture 3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DAF629" w14:textId="6915CE2D" w:rsidR="00CA24CD" w:rsidRPr="00CA24CD" w:rsidRDefault="00CA24CD" w:rsidP="00CA24CD">
    <w:pPr>
      <w:pStyle w:val="Header"/>
      <w:rPr>
        <w:rFonts w:ascii="Times New Roman" w:hAnsi="Times New Roman" w:cs="Times New Roman"/>
        <w:sz w:val="24"/>
        <w:szCs w:val="24"/>
      </w:rPr>
    </w:pPr>
    <w:r w:rsidRPr="00CA24CD">
      <w:rPr>
        <w:rFonts w:ascii="Times New Roman" w:hAnsi="Times New Roman" w:cs="Times New Roman"/>
        <w:b/>
        <w:sz w:val="24"/>
        <w:szCs w:val="24"/>
      </w:rPr>
      <w:t>SPECIAL PROVISION INSERT</w:t>
    </w:r>
    <w:r w:rsidR="00C01615">
      <w:rPr>
        <w:rFonts w:ascii="Times New Roman" w:hAnsi="Times New Roman" w:cs="Times New Roman"/>
        <w:b/>
        <w:sz w:val="24"/>
        <w:szCs w:val="24"/>
      </w:rPr>
      <w:ptab w:relativeTo="margin" w:alignment="right" w:leader="none"/>
    </w:r>
    <w:r w:rsidRPr="00CA24CD">
      <w:rPr>
        <w:rFonts w:ascii="Times New Roman" w:hAnsi="Times New Roman" w:cs="Times New Roman"/>
        <w:sz w:val="24"/>
        <w:szCs w:val="24"/>
      </w:rPr>
      <w:t xml:space="preserve">CONTRACT NO. </w:t>
    </w:r>
    <w:r w:rsidRPr="00CA24CD">
      <w:rPr>
        <w:rFonts w:ascii="Times New Roman" w:hAnsi="Times New Roman" w:cs="Times New Roman"/>
        <w:sz w:val="24"/>
        <w:szCs w:val="24"/>
      </w:rPr>
      <w:fldChar w:fldCharType="begin"/>
    </w:r>
    <w:r w:rsidRPr="00CA24CD">
      <w:rPr>
        <w:rFonts w:ascii="Times New Roman" w:hAnsi="Times New Roman" w:cs="Times New Roman"/>
        <w:sz w:val="24"/>
        <w:szCs w:val="24"/>
      </w:rPr>
      <w:instrText xml:space="preserve"> DOCPROPERTY  IFB_ContractNo \* MERGEFORMAT </w:instrText>
    </w:r>
    <w:r w:rsidRPr="00CA24CD">
      <w:rPr>
        <w:rFonts w:ascii="Times New Roman" w:hAnsi="Times New Roman" w:cs="Times New Roman"/>
        <w:sz w:val="24"/>
        <w:szCs w:val="24"/>
      </w:rPr>
      <w:fldChar w:fldCharType="separate"/>
    </w:r>
    <w:proofErr w:type="spellStart"/>
    <w:r w:rsidRPr="00CA24CD">
      <w:rPr>
        <w:rFonts w:ascii="Times New Roman" w:hAnsi="Times New Roman" w:cs="Times New Roman"/>
        <w:sz w:val="24"/>
        <w:szCs w:val="24"/>
      </w:rPr>
      <w:t>IFB_ContractNo</w:t>
    </w:r>
    <w:proofErr w:type="spellEnd"/>
    <w:r w:rsidRPr="00CA24CD">
      <w:rPr>
        <w:rFonts w:ascii="Times New Roman" w:hAnsi="Times New Roman" w:cs="Times New Roman"/>
        <w:sz w:val="24"/>
        <w:szCs w:val="24"/>
      </w:rPr>
      <w:fldChar w:fldCharType="end"/>
    </w:r>
  </w:p>
  <w:p w14:paraId="7735ED4C" w14:textId="7680DA52" w:rsidR="0088662E" w:rsidRDefault="004C1F96" w:rsidP="00CA24CD">
    <w:pPr>
      <w:pStyle w:val="Head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caps/>
          <w:sz w:val="24"/>
          <w:szCs w:val="24"/>
        </w:rPr>
        <w:alias w:val="Title"/>
        <w:tag w:val=""/>
        <w:id w:val="-1507122349"/>
        <w:placeholder>
          <w:docPart w:val="336F2F5DFBF74200A09CFEBBFAE4229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="Times New Roman" w:hAnsi="Times New Roman" w:cs="Times New Roman"/>
            <w:caps/>
            <w:sz w:val="24"/>
            <w:szCs w:val="24"/>
          </w:rPr>
          <w:t>921 — Miscellaneous</w:t>
        </w:r>
      </w:sdtContent>
    </w:sdt>
    <w:r w:rsidR="00164126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begin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instrText xml:space="preserve"> PAGE </w:instrText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separate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t>1</w:t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end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t xml:space="preserve"> of </w:t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begin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instrText xml:space="preserve"> NUMPAGES  </w:instrText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separate"/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t>5</w:t>
    </w:r>
    <w:r w:rsidR="00671A51" w:rsidRPr="00EB52DB">
      <w:rPr>
        <w:rFonts w:ascii="Times New Roman" w:eastAsia="Calibri" w:hAnsi="Times New Roman" w:cs="Times New Roman"/>
        <w:bCs/>
        <w:sz w:val="24"/>
        <w:szCs w:val="24"/>
      </w:rPr>
      <w:fldChar w:fldCharType="end"/>
    </w:r>
  </w:p>
  <w:p w14:paraId="3DB55EED" w14:textId="77777777" w:rsidR="006C26DA" w:rsidRPr="00CA24CD" w:rsidRDefault="006C26DA" w:rsidP="00CA24C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A5A78"/>
    <w:multiLevelType w:val="hybridMultilevel"/>
    <w:tmpl w:val="360E3D38"/>
    <w:lvl w:ilvl="0" w:tplc="A198E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0655F"/>
    <w:multiLevelType w:val="hybridMultilevel"/>
    <w:tmpl w:val="767E3B50"/>
    <w:lvl w:ilvl="0" w:tplc="A198E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C133F"/>
    <w:multiLevelType w:val="hybridMultilevel"/>
    <w:tmpl w:val="2236D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33870"/>
    <w:multiLevelType w:val="hybridMultilevel"/>
    <w:tmpl w:val="E528DC52"/>
    <w:lvl w:ilvl="0" w:tplc="54F81C2C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34B51D7"/>
    <w:multiLevelType w:val="hybridMultilevel"/>
    <w:tmpl w:val="24789B2A"/>
    <w:lvl w:ilvl="0" w:tplc="5C2800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61E30"/>
    <w:multiLevelType w:val="hybridMultilevel"/>
    <w:tmpl w:val="BC14E62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E81DC4"/>
    <w:multiLevelType w:val="hybridMultilevel"/>
    <w:tmpl w:val="1DACD792"/>
    <w:lvl w:ilvl="0" w:tplc="A198E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C3D09"/>
    <w:multiLevelType w:val="hybridMultilevel"/>
    <w:tmpl w:val="6EA41F8E"/>
    <w:lvl w:ilvl="0" w:tplc="F078D4A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E0"/>
    <w:rsid w:val="00065022"/>
    <w:rsid w:val="0015567B"/>
    <w:rsid w:val="00164126"/>
    <w:rsid w:val="00222B99"/>
    <w:rsid w:val="003D1B52"/>
    <w:rsid w:val="003E5198"/>
    <w:rsid w:val="00492B86"/>
    <w:rsid w:val="004C1F96"/>
    <w:rsid w:val="005C5FC4"/>
    <w:rsid w:val="00621FE1"/>
    <w:rsid w:val="00651661"/>
    <w:rsid w:val="00670EDD"/>
    <w:rsid w:val="00671A51"/>
    <w:rsid w:val="006C26DA"/>
    <w:rsid w:val="006C2840"/>
    <w:rsid w:val="006D78E0"/>
    <w:rsid w:val="0088662E"/>
    <w:rsid w:val="009315BA"/>
    <w:rsid w:val="0096139F"/>
    <w:rsid w:val="00A7181B"/>
    <w:rsid w:val="00AA637D"/>
    <w:rsid w:val="00AD598A"/>
    <w:rsid w:val="00B8499A"/>
    <w:rsid w:val="00C01615"/>
    <w:rsid w:val="00C35693"/>
    <w:rsid w:val="00C619AB"/>
    <w:rsid w:val="00CA24CD"/>
    <w:rsid w:val="00CE6573"/>
    <w:rsid w:val="00D879E2"/>
    <w:rsid w:val="00DE355C"/>
    <w:rsid w:val="00E77367"/>
    <w:rsid w:val="00E96881"/>
    <w:rsid w:val="00EB52DB"/>
    <w:rsid w:val="00EC1018"/>
    <w:rsid w:val="00F02968"/>
    <w:rsid w:val="00F27DB4"/>
    <w:rsid w:val="00F43094"/>
    <w:rsid w:val="00F9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36F54DD"/>
  <w15:chartTrackingRefBased/>
  <w15:docId w15:val="{C734FE30-765D-4159-BAF5-0C6046B9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D7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6D78E0"/>
    <w:rPr>
      <w:color w:val="auto"/>
    </w:rPr>
  </w:style>
  <w:style w:type="paragraph" w:styleId="ListParagraph">
    <w:name w:val="List Paragraph"/>
    <w:basedOn w:val="Normal"/>
    <w:uiPriority w:val="34"/>
    <w:qFormat/>
    <w:rsid w:val="00EC10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6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62E"/>
  </w:style>
  <w:style w:type="paragraph" w:styleId="Footer">
    <w:name w:val="footer"/>
    <w:basedOn w:val="Normal"/>
    <w:link w:val="FooterChar"/>
    <w:uiPriority w:val="99"/>
    <w:unhideWhenUsed/>
    <w:rsid w:val="00886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2E"/>
  </w:style>
  <w:style w:type="character" w:styleId="PageNumber">
    <w:name w:val="page number"/>
    <w:basedOn w:val="DefaultParagraphFont"/>
    <w:rsid w:val="0088662E"/>
  </w:style>
  <w:style w:type="paragraph" w:styleId="BalloonText">
    <w:name w:val="Balloon Text"/>
    <w:basedOn w:val="Normal"/>
    <w:link w:val="BalloonTextChar"/>
    <w:uiPriority w:val="99"/>
    <w:semiHidden/>
    <w:unhideWhenUsed/>
    <w:rsid w:val="00065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02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641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28EB5B2DC5B4B139608949A5B711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FEE29-42C5-4FDA-94BF-4426F4054F2E}"/>
      </w:docPartPr>
      <w:docPartBody>
        <w:p w:rsidR="001529BA" w:rsidRDefault="007E6E16">
          <w:r w:rsidRPr="001F4486">
            <w:rPr>
              <w:rStyle w:val="PlaceholderText"/>
            </w:rPr>
            <w:t>[Title]</w:t>
          </w:r>
        </w:p>
      </w:docPartBody>
    </w:docPart>
    <w:docPart>
      <w:docPartPr>
        <w:name w:val="336F2F5DFBF74200A09CFEBBFAE42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90D7A-5414-4BBB-9C4F-D05976178A14}"/>
      </w:docPartPr>
      <w:docPartBody>
        <w:p w:rsidR="001529BA" w:rsidRDefault="007E6E16">
          <w:r w:rsidRPr="001F448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E16"/>
    <w:rsid w:val="001529BA"/>
    <w:rsid w:val="007E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6E1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2019-07-23T04:00:00+00:00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921-Miscellaneous </Description0>
    <Number_x0020_of_x0020_Pages xmlns="f951c687-8bdc-48b1-8498-82a1869b8f62">2</Number_x0020_of_x0020_Pages>
    <Last_x0020_Modified_x0020_Date xmlns="f951c687-8bdc-48b1-8498-82a1869b8f62">07-23-19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83</TOC_x0020_Order>
    <Special_x0020_Instruction xmlns="6fc0645b-286d-4e21-a42b-92e66f786fa9" xsi:nil="true"/>
    <TOC_x0020_Description xmlns="6fc0645b-286d-4e21-a42b-92e66f786fa9" xsi:nil="true"/>
  </documentManagement>
</p:properties>
</file>

<file path=customXml/itemProps1.xml><?xml version="1.0" encoding="utf-8"?>
<ds:datastoreItem xmlns:ds="http://schemas.openxmlformats.org/officeDocument/2006/customXml" ds:itemID="{46B424A5-87F1-4E3A-B743-987DEF46A9D6}"/>
</file>

<file path=customXml/itemProps2.xml><?xml version="1.0" encoding="utf-8"?>
<ds:datastoreItem xmlns:ds="http://schemas.openxmlformats.org/officeDocument/2006/customXml" ds:itemID="{3FDDEF97-4ECC-49DB-BDC6-AE23EB516F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DEE7D-6967-4B8B-98A9-1EB6E7C8C4D2}">
  <ds:schemaRefs>
    <ds:schemaRef ds:uri="dbdde212-76a4-4d72-8d28-247569b6abed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c0645b-286d-4e21-a42b-92e66f786fa9"/>
    <ds:schemaRef ds:uri="http://purl.org/dc/elements/1.1/"/>
    <ds:schemaRef ds:uri="http://schemas.microsoft.com/office/infopath/2007/PartnerControls"/>
    <ds:schemaRef ds:uri="http://schemas.microsoft.com/office/2006/metadata/properties"/>
    <ds:schemaRef ds:uri="f951c687-8bdc-48b1-8498-82a1869b8f6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921 - Miscellaneous</vt:lpstr>
    </vt:vector>
  </TitlesOfParts>
  <Company>State Highway Administration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921 — Miscellaneous</dc:title>
  <dc:subject/>
  <dc:creator>Lester Davis</dc:creator>
  <cp:keywords/>
  <dc:description/>
  <cp:lastModifiedBy>Reynaldo Delos Reyes</cp:lastModifiedBy>
  <cp:revision>19</cp:revision>
  <dcterms:created xsi:type="dcterms:W3CDTF">2019-03-04T14:31:00Z</dcterms:created>
  <dcterms:modified xsi:type="dcterms:W3CDTF">2019-10-31T12:57:00Z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50100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https://onemdot/mdotsha/ohd/divisions/dtsd/spi/SPSPI_Working/OMT Revisions/900-921.docx</vt:lpwstr>
  </property>
  <property fmtid="{D5CDD505-2E9C-101B-9397-08002B2CF9AE}" pid="14" name="WorkflowChangePath">
    <vt:lpwstr>fa0aad34-dc89-4cfc-96ea-28d60b10dd53,5;</vt:lpwstr>
  </property>
</Properties>
</file>